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21" w:rsidRDefault="00BA4AF5">
      <w:pPr>
        <w:pStyle w:val="20"/>
        <w:tabs>
          <w:tab w:val="left" w:pos="1200"/>
        </w:tabs>
        <w:rPr>
          <w:b/>
          <w:bCs/>
        </w:rPr>
      </w:pPr>
      <w:r w:rsidRPr="00BA4AF5">
        <w:pict>
          <v:rect id="_x0000_s1028" style="position:absolute;margin-left:60pt;margin-top:44.25pt;width:475pt;height:40.85pt;z-index:25166028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4F2521" w:rsidRDefault="004D7889">
                  <w:pPr>
                    <w:pStyle w:val="2"/>
                  </w:pPr>
                  <w:r>
                    <w:rPr>
                      <w:b w:val="0"/>
                      <w:bCs w:val="0"/>
                      <w:sz w:val="30"/>
                      <w:szCs w:val="30"/>
                    </w:rPr>
                    <w:t>HMStudios</w:t>
                  </w:r>
                </w:p>
              </w:txbxContent>
            </v:textbox>
            <w10:wrap anchorx="page" anchory="page"/>
          </v:rect>
        </w:pict>
      </w:r>
      <w:r>
        <w:rPr>
          <w:b/>
          <w:bCs/>
        </w:rPr>
        <w:pict>
          <v:rect id="_x0000_s1026" style="position:absolute;margin-left:166.7pt;margin-top:94.9pt;width:164.3pt;height:36.9pt;z-index:251661312;visibility:visible;mso-wrap-distance-left:12pt;mso-wrap-distance-top:12pt;mso-wrap-distance-right:12pt;mso-wrap-distance-bottom:12pt;mso-position-horizontal-relative:margin;mso-position-vertical-relative:page" filled="f" strokecolor="#367da2" strokeweight="1pt">
            <v:stroke miterlimit="4"/>
            <v:textbox>
              <w:txbxContent>
                <w:p w:rsidR="004F2521" w:rsidRDefault="004D7889">
                  <w:pPr>
                    <w:pStyle w:val="a6"/>
                    <w:rPr>
                      <w:rFonts w:hint="eastAsia"/>
                    </w:rPr>
                  </w:pPr>
                  <w:r>
                    <w:rPr>
                      <w:sz w:val="40"/>
                      <w:szCs w:val="40"/>
                    </w:rPr>
                    <w:t>ПРАЙС</w:t>
                  </w:r>
                  <w:r>
                    <w:rPr>
                      <w:rFonts w:ascii="Helvetica Neue"/>
                      <w:sz w:val="40"/>
                      <w:szCs w:val="40"/>
                    </w:rPr>
                    <w:t>-</w:t>
                  </w:r>
                  <w:r>
                    <w:rPr>
                      <w:sz w:val="40"/>
                      <w:szCs w:val="40"/>
                    </w:rPr>
                    <w:t>ЛИСТ</w:t>
                  </w:r>
                </w:p>
              </w:txbxContent>
            </v:textbox>
            <w10:wrap type="topAndBottom" anchorx="margin" anchory="page"/>
          </v:rect>
        </w:pict>
      </w:r>
      <w:r w:rsidR="004D7889">
        <w:rPr>
          <w:rFonts w:hAnsi="Helvetica Neue Light"/>
          <w:b/>
          <w:bCs/>
        </w:rPr>
        <w:t>Промо</w:t>
      </w:r>
      <w:r w:rsidR="004D7889">
        <w:rPr>
          <w:b/>
          <w:bCs/>
        </w:rPr>
        <w:t>-</w:t>
      </w:r>
      <w:r w:rsidR="004D7889">
        <w:rPr>
          <w:rFonts w:hAnsi="Helvetica Neue Light"/>
          <w:b/>
          <w:bCs/>
        </w:rPr>
        <w:t>сайт – это рекламный инструмент</w:t>
      </w:r>
      <w:r w:rsidR="004D7889">
        <w:rPr>
          <w:b/>
          <w:bCs/>
        </w:rPr>
        <w:t xml:space="preserve">! </w:t>
      </w:r>
      <w:r w:rsidR="004D7889">
        <w:rPr>
          <w:rFonts w:hAnsi="Helvetica Neue Light"/>
          <w:b/>
          <w:bCs/>
        </w:rPr>
        <w:t>Его можно сравнить с рекламным проспектом</w:t>
      </w:r>
      <w:r w:rsidR="004D7889">
        <w:rPr>
          <w:b/>
          <w:bCs/>
        </w:rPr>
        <w:t xml:space="preserve">, </w:t>
      </w:r>
      <w:r w:rsidR="004D7889">
        <w:rPr>
          <w:rFonts w:hAnsi="Helvetica Neue Light"/>
          <w:b/>
          <w:bCs/>
        </w:rPr>
        <w:t xml:space="preserve">цель которого – максимально подчеркнуть достоинства товара </w:t>
      </w:r>
      <w:r w:rsidR="004D7889">
        <w:rPr>
          <w:b/>
          <w:bCs/>
        </w:rPr>
        <w:t>(</w:t>
      </w:r>
      <w:r w:rsidR="004D7889">
        <w:rPr>
          <w:rFonts w:hAnsi="Helvetica Neue Light"/>
          <w:b/>
          <w:bCs/>
        </w:rPr>
        <w:t>услуги</w:t>
      </w:r>
      <w:r w:rsidR="004D7889">
        <w:rPr>
          <w:b/>
          <w:bCs/>
        </w:rPr>
        <w:t xml:space="preserve">), </w:t>
      </w:r>
      <w:r w:rsidR="004D7889">
        <w:rPr>
          <w:rFonts w:hAnsi="Helvetica Neue Light"/>
          <w:b/>
          <w:bCs/>
        </w:rPr>
        <w:t>привлечь клиента и стимулировать ег</w:t>
      </w:r>
      <w:r w:rsidRPr="00BA4AF5">
        <w:pict>
          <v:rect id="_x0000_s1027" style="position:absolute;margin-left:26.9pt;margin-top:172pt;width:149.1pt;height:161pt;z-index:25165926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4F2521" w:rsidRDefault="004D7889">
                  <w:pPr>
                    <w:pStyle w:val="a7"/>
                    <w:jc w:val="center"/>
                    <w:rPr>
                      <w:rFonts w:hint="eastAsia"/>
                    </w:rPr>
                  </w:pPr>
                  <w:r>
                    <w:t>Промо</w:t>
                  </w:r>
                  <w:r>
                    <w:rPr>
                      <w:rFonts w:ascii="Helvetica Neue Light"/>
                    </w:rPr>
                    <w:t>-</w:t>
                  </w:r>
                  <w:r>
                    <w:t>сайт</w:t>
                  </w:r>
                </w:p>
                <w:p w:rsidR="004F2521" w:rsidRDefault="004F2521">
                  <w:pPr>
                    <w:pStyle w:val="a0"/>
                    <w:rPr>
                      <w:rStyle w:val="Blue"/>
                    </w:rPr>
                  </w:pPr>
                </w:p>
                <w:p w:rsidR="004F2521" w:rsidRDefault="004D7889" w:rsidP="00946AD3">
                  <w:pPr>
                    <w:pStyle w:val="a8"/>
                    <w:jc w:val="center"/>
                    <w:rPr>
                      <w:rStyle w:val="Blue"/>
                    </w:rPr>
                  </w:pPr>
                  <w:r>
                    <w:rPr>
                      <w:rStyle w:val="Blue"/>
                    </w:rPr>
                    <w:t>www.hmstudios.ru</w:t>
                  </w:r>
                </w:p>
                <w:p w:rsidR="004F2521" w:rsidRDefault="004F2521">
                  <w:pPr>
                    <w:pStyle w:val="a8"/>
                  </w:pPr>
                </w:p>
              </w:txbxContent>
            </v:textbox>
            <w10:wrap anchorx="page" anchory="page"/>
          </v:rect>
        </w:pict>
      </w:r>
      <w:r w:rsidR="004D7889">
        <w:rPr>
          <w:rFonts w:hAnsi="Helvetica Neue Light"/>
          <w:b/>
          <w:bCs/>
        </w:rPr>
        <w:t>о сделать какие</w:t>
      </w:r>
      <w:r w:rsidR="004D7889">
        <w:rPr>
          <w:b/>
          <w:bCs/>
        </w:rPr>
        <w:t>-</w:t>
      </w:r>
      <w:r w:rsidR="004D7889">
        <w:rPr>
          <w:rFonts w:hAnsi="Helvetica Neue Light"/>
          <w:b/>
          <w:bCs/>
        </w:rPr>
        <w:t>либо действия</w:t>
      </w:r>
      <w:r w:rsidR="004D7889">
        <w:rPr>
          <w:b/>
          <w:bCs/>
        </w:rPr>
        <w:t xml:space="preserve">: </w:t>
      </w:r>
      <w:r w:rsidR="004D7889">
        <w:rPr>
          <w:rFonts w:hAnsi="Helvetica Neue Light"/>
          <w:b/>
          <w:bCs/>
        </w:rPr>
        <w:t>купить товар</w:t>
      </w:r>
      <w:r w:rsidR="004D7889">
        <w:rPr>
          <w:b/>
          <w:bCs/>
        </w:rPr>
        <w:t xml:space="preserve">, </w:t>
      </w:r>
      <w:r w:rsidR="004D7889">
        <w:rPr>
          <w:rFonts w:hAnsi="Helvetica Neue Light"/>
          <w:b/>
          <w:bCs/>
        </w:rPr>
        <w:t>заказать услугу</w:t>
      </w:r>
      <w:r w:rsidR="004D7889">
        <w:rPr>
          <w:b/>
          <w:bCs/>
        </w:rPr>
        <w:t xml:space="preserve">, </w:t>
      </w:r>
      <w:r w:rsidR="004D7889">
        <w:rPr>
          <w:rFonts w:hAnsi="Helvetica Neue Light"/>
          <w:b/>
          <w:bCs/>
        </w:rPr>
        <w:t>принять участие в акции…</w:t>
      </w:r>
    </w:p>
    <w:p w:rsidR="004F2521" w:rsidRDefault="004F2521">
      <w:pPr>
        <w:pStyle w:val="20"/>
        <w:tabs>
          <w:tab w:val="left" w:pos="1200"/>
        </w:tabs>
        <w:rPr>
          <w:b/>
          <w:bCs/>
        </w:rPr>
      </w:pPr>
    </w:p>
    <w:p w:rsidR="004F2521" w:rsidRDefault="004F2521">
      <w:pPr>
        <w:pStyle w:val="20"/>
      </w:pPr>
    </w:p>
    <w:tbl>
      <w:tblPr>
        <w:tblStyle w:val="TableNormal"/>
        <w:tblW w:w="7542" w:type="dxa"/>
        <w:tblInd w:w="10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nil"/>
          <w:insideV w:val="nil"/>
        </w:tblBorders>
        <w:shd w:val="clear" w:color="auto" w:fill="357CA2"/>
        <w:tblLayout w:type="fixed"/>
        <w:tblLook w:val="04A0"/>
      </w:tblPr>
      <w:tblGrid>
        <w:gridCol w:w="2920"/>
        <w:gridCol w:w="3317"/>
        <w:gridCol w:w="1305"/>
      </w:tblGrid>
      <w:tr w:rsidR="004F2521">
        <w:trPr>
          <w:trHeight w:val="526"/>
          <w:tblHeader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1"/>
            </w:pPr>
            <w:r>
              <w:rPr>
                <w:rFonts w:ascii="Arial Unicode MS" w:eastAsia="Arial Unicode MS" w:cs="Arial Unicode MS"/>
              </w:rPr>
              <w:t>Вид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работ</w:t>
            </w:r>
          </w:p>
        </w:tc>
        <w:tc>
          <w:tcPr>
            <w:tcW w:w="3317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1"/>
            </w:pPr>
            <w:r>
              <w:rPr>
                <w:rFonts w:ascii="Arial Unicode MS" w:eastAsia="Arial Unicode MS" w:cs="Arial Unicode MS"/>
              </w:rPr>
              <w:t>Описание</w:t>
            </w:r>
          </w:p>
        </w:tc>
        <w:tc>
          <w:tcPr>
            <w:tcW w:w="1305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1"/>
            </w:pPr>
            <w:r>
              <w:rPr>
                <w:rFonts w:ascii="Arial Unicode MS" w:eastAsia="Arial Unicode MS" w:cs="Arial Unicode MS"/>
              </w:rPr>
              <w:t>Цена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единицу</w:t>
            </w:r>
          </w:p>
        </w:tc>
      </w:tr>
      <w:tr w:rsidR="004F2521">
        <w:tblPrEx>
          <w:shd w:val="clear" w:color="auto" w:fill="auto"/>
        </w:tblPrEx>
        <w:trPr>
          <w:trHeight w:val="2407"/>
        </w:trPr>
        <w:tc>
          <w:tcPr>
            <w:tcW w:w="2920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Пакетное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предложение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Промо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946AD3">
            <w:pPr>
              <w:pStyle w:val="21"/>
              <w:tabs>
                <w:tab w:val="clear" w:pos="1267"/>
                <w:tab w:val="clear" w:pos="1333"/>
              </w:tabs>
            </w:pPr>
            <w:r>
              <w:t>Рекламный инструмент, ко</w:t>
            </w:r>
            <w:r w:rsidR="004D7889">
              <w:t>торый можно сравнить с рекламным проспектом, цель которого – максимально подчеркнуть достоинства товара (услуги), привлечь клиента и стимулировать его сделать какие-либо действия: купить товар, заказать услугу, принять участие в акции…</w:t>
            </w:r>
          </w:p>
        </w:tc>
        <w:tc>
          <w:tcPr>
            <w:tcW w:w="1305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  <w:tabs>
                <w:tab w:val="clear" w:pos="1267"/>
                <w:tab w:val="clear" w:pos="1333"/>
                <w:tab w:val="right" w:pos="876"/>
              </w:tabs>
            </w:pPr>
            <w:r>
              <w:t>22 000 руб</w:t>
            </w:r>
          </w:p>
        </w:tc>
      </w:tr>
      <w:tr w:rsidR="004F252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Pr="00946AD3" w:rsidRDefault="004F2521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A3401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4F2521">
        <w:tblPrEx>
          <w:shd w:val="clear" w:color="auto" w:fill="auto"/>
        </w:tblPrEx>
        <w:trPr>
          <w:trHeight w:val="255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Видео</w:t>
            </w:r>
            <w:r>
              <w:rPr>
                <w:rFonts w:eastAsia="Arial Unicode MS" w:hAnsi="Arial Unicode MS" w:cs="Arial Unicode MS"/>
              </w:rPr>
              <w:t>/</w:t>
            </w:r>
            <w:r>
              <w:rPr>
                <w:rFonts w:ascii="Arial Unicode MS" w:eastAsia="Arial Unicode MS" w:cs="Arial Unicode MS"/>
              </w:rPr>
              <w:t>Аудио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1 500 руб</w:t>
            </w:r>
          </w:p>
        </w:tc>
      </w:tr>
      <w:tr w:rsidR="004F252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скроллинга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картинок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1 500 руб</w:t>
            </w:r>
          </w:p>
        </w:tc>
      </w:tr>
      <w:tr w:rsidR="004F252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Карусель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1 500 руб</w:t>
            </w:r>
          </w:p>
        </w:tc>
      </w:tr>
      <w:tr w:rsidR="004F252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Вкладки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табы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4F252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Выпадающее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поле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4F252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всплывающих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подсказок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4F252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заметок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стикеров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4F252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Баннеры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4F2521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Статистика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4F252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Google (</w:t>
            </w:r>
            <w:r>
              <w:rPr>
                <w:rFonts w:ascii="Arial Unicode MS" w:eastAsia="Arial Unicode MS" w:cs="Arial Unicode MS"/>
              </w:rPr>
              <w:t>Яндекс</w:t>
            </w:r>
            <w:r>
              <w:rPr>
                <w:rFonts w:eastAsia="Arial Unicode MS" w:hAnsi="Arial Unicode MS" w:cs="Arial Unicode MS"/>
              </w:rPr>
              <w:t xml:space="preserve">) </w:t>
            </w:r>
            <w:r>
              <w:rPr>
                <w:rFonts w:ascii="Arial Unicode MS" w:eastAsia="Arial Unicode MS" w:cs="Arial Unicode MS"/>
              </w:rPr>
              <w:t>карт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Pr="00946AD3" w:rsidRDefault="004F2521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4F252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кнопок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социальных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сетей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4F252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мультиязычного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4 000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4F252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почтового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ящика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4F2521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Внутренняя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SEO-</w:t>
            </w:r>
            <w:r>
              <w:rPr>
                <w:rFonts w:ascii="Arial Unicode MS" w:eastAsia="Arial Unicode MS" w:cs="Arial Unicode MS"/>
              </w:rPr>
              <w:t>оптимизация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F2521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4 000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4F2521" w:rsidRPr="00982AC1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Pr="00946AD3" w:rsidRDefault="004D7889">
            <w:pPr>
              <w:rPr>
                <w:lang w:val="ru-RU"/>
              </w:rPr>
            </w:pPr>
            <w:r w:rsidRPr="00946AD3">
              <w:rPr>
                <w:rFonts w:ascii="Arial Unicode MS" w:hAnsi="Helvetica Neue Light" w:cs="Arial Unicode MS"/>
                <w:lang w:val="ru-RU"/>
              </w:rPr>
              <w:t>Обслуживание</w:t>
            </w:r>
            <w:r w:rsidRPr="00946AD3">
              <w:rPr>
                <w:rFonts w:ascii="Arial Unicode MS" w:hAnsi="Helvetica Neue Light" w:cs="Arial Unicode MS"/>
                <w:lang w:val="ru-RU"/>
              </w:rPr>
              <w:t xml:space="preserve"> </w:t>
            </w:r>
            <w:r>
              <w:rPr>
                <w:rFonts w:ascii="Helvetica Neue Light" w:hAnsi="Arial Unicode MS" w:cs="Arial Unicode MS"/>
              </w:rPr>
              <w:t>Web</w:t>
            </w:r>
            <w:r w:rsidRPr="00946AD3">
              <w:rPr>
                <w:rFonts w:ascii="Helvetica Neue Light" w:hAnsi="Arial Unicode MS" w:cs="Arial Unicode MS"/>
                <w:lang w:val="ru-RU"/>
              </w:rPr>
              <w:t>-</w:t>
            </w:r>
            <w:r w:rsidRPr="00946AD3">
              <w:rPr>
                <w:rFonts w:ascii="Arial Unicode MS" w:hAnsi="Helvetica Neue Light" w:cs="Arial Unicode MS"/>
                <w:lang w:val="ru-RU"/>
              </w:rPr>
              <w:t>сайта</w:t>
            </w:r>
          </w:p>
          <w:p w:rsidR="004F2521" w:rsidRDefault="004D7889">
            <w:pPr>
              <w:pStyle w:val="21"/>
            </w:pPr>
            <w:r>
              <w:rPr>
                <w:rFonts w:eastAsia="Arial Unicode MS" w:hAnsi="Arial Unicode MS" w:cs="Arial Unicode MS"/>
              </w:rPr>
              <w:t>(</w:t>
            </w:r>
            <w:r>
              <w:rPr>
                <w:rFonts w:ascii="Arial Unicode MS" w:eastAsia="Arial Unicode MS" w:cs="Arial Unicode MS"/>
              </w:rPr>
              <w:t>стоимость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годового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обслуживания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Default="004D7889">
            <w:pPr>
              <w:pStyle w:val="21"/>
            </w:pPr>
            <w:r>
              <w:rPr>
                <w:rFonts w:ascii="Arial Unicode MS" w:eastAsia="Arial Unicode MS" w:cs="Arial Unicode MS"/>
              </w:rPr>
              <w:t>Оплата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аренды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хостинга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регистрация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доменного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имени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зонах</w:t>
            </w:r>
            <w:r>
              <w:rPr>
                <w:rFonts w:eastAsia="Arial Unicode MS" w:hAnsi="Arial Unicode MS" w:cs="Arial Unicode MS"/>
              </w:rPr>
              <w:t xml:space="preserve">: .ru, .com, .net ,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</w:t>
            </w:r>
            <w:r>
              <w:rPr>
                <w:rFonts w:eastAsia="Arial Unicode MS" w:hAnsi="Arial Unicode MS" w:cs="Arial Unicode MS"/>
              </w:rPr>
              <w:t>.</w:t>
            </w:r>
            <w:r>
              <w:rPr>
                <w:rFonts w:ascii="Arial Unicode MS" w:eastAsia="Arial Unicode MS" w:cs="Arial Unicode MS"/>
              </w:rPr>
              <w:t>д</w:t>
            </w:r>
            <w:r>
              <w:rPr>
                <w:rFonts w:eastAsia="Arial Unicode MS" w:hAnsi="Arial Unicode MS" w:cs="Arial Unicode MS"/>
              </w:rPr>
              <w:t>.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Pr="00946AD3" w:rsidRDefault="00982AC1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Цена определяется хостинг-прова</w:t>
            </w:r>
            <w:bookmarkStart w:id="0" w:name="_GoBack"/>
            <w:bookmarkEnd w:id="0"/>
            <w:r w:rsidRPr="000C3083">
              <w:rPr>
                <w:sz w:val="20"/>
                <w:szCs w:val="20"/>
                <w:lang w:val="ru-RU"/>
              </w:rPr>
              <w:t>йдером</w:t>
            </w:r>
          </w:p>
        </w:tc>
      </w:tr>
      <w:tr w:rsidR="004F2521" w:rsidRPr="00982AC1">
        <w:tblPrEx>
          <w:shd w:val="clear" w:color="auto" w:fill="auto"/>
        </w:tblPrEx>
        <w:trPr>
          <w:trHeight w:val="732"/>
        </w:trPr>
        <w:tc>
          <w:tcPr>
            <w:tcW w:w="2920" w:type="dxa"/>
            <w:tcBorders>
              <w:top w:val="dotted" w:sz="6" w:space="0" w:color="919191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AC1" w:rsidRDefault="00982AC1" w:rsidP="00982AC1">
            <w:pPr>
              <w:pStyle w:val="21"/>
              <w:rPr>
                <w:rFonts w:ascii="Arial Unicode MS" w:eastAsia="Arial Unicode MS" w:cs="Arial Unicode MS" w:hint="eastAsia"/>
              </w:rPr>
            </w:pPr>
            <w:r>
              <w:rPr>
                <w:rFonts w:ascii="Arial Unicode MS" w:eastAsia="Arial Unicode MS" w:cs="Arial Unicode MS"/>
              </w:rPr>
              <w:t>Серверное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администрирование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содержание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  <w:p w:rsidR="004F2521" w:rsidRPr="00982AC1" w:rsidRDefault="00982AC1" w:rsidP="00982AC1">
            <w:pPr>
              <w:pStyle w:val="21"/>
              <w:rPr>
                <w:rFonts w:asciiTheme="minorHAnsi" w:hAnsiTheme="minorHAnsi"/>
              </w:rPr>
            </w:pPr>
            <w:r w:rsidRPr="00982AC1">
              <w:rPr>
                <w:rFonts w:asciiTheme="minorHAnsi" w:eastAsia="Arial Unicode MS" w:hAnsiTheme="minorHAnsi" w:cs="Arial Unicode MS"/>
              </w:rPr>
              <w:t>(стоимость годового администрирования)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Pr="00946AD3" w:rsidRDefault="00982AC1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Постоянная поддержка клиента-пользователя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Pr="00946AD3" w:rsidRDefault="00982AC1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определ</w:t>
            </w:r>
            <w:r w:rsidRPr="000C3083">
              <w:rPr>
                <w:sz w:val="20"/>
                <w:szCs w:val="20"/>
                <w:lang w:val="ru-RU"/>
              </w:rPr>
              <w:t>яется индивидуально</w:t>
            </w:r>
          </w:p>
        </w:tc>
      </w:tr>
      <w:tr w:rsidR="004F2521" w:rsidRPr="00982AC1">
        <w:tblPrEx>
          <w:shd w:val="clear" w:color="auto" w:fill="auto"/>
        </w:tblPrEx>
        <w:trPr>
          <w:trHeight w:val="260"/>
        </w:trPr>
        <w:tc>
          <w:tcPr>
            <w:tcW w:w="2920" w:type="dxa"/>
            <w:tcBorders>
              <w:top w:val="single" w:sz="8" w:space="0" w:color="000000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Pr="00946AD3" w:rsidRDefault="004F2521">
            <w:pPr>
              <w:rPr>
                <w:lang w:val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Pr="00946AD3" w:rsidRDefault="004F2521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521" w:rsidRPr="00946AD3" w:rsidRDefault="004F2521">
            <w:pPr>
              <w:rPr>
                <w:lang w:val="ru-RU"/>
              </w:rPr>
            </w:pPr>
          </w:p>
        </w:tc>
      </w:tr>
    </w:tbl>
    <w:p w:rsidR="004F2521" w:rsidRDefault="004F2521">
      <w:pPr>
        <w:pStyle w:val="20"/>
      </w:pPr>
    </w:p>
    <w:p w:rsidR="004F2521" w:rsidRDefault="004F2521">
      <w:pPr>
        <w:pStyle w:val="a0"/>
      </w:pPr>
    </w:p>
    <w:p w:rsidR="004F2521" w:rsidRDefault="004D7889">
      <w:pPr>
        <w:pStyle w:val="a0"/>
      </w:pP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уважением</w:t>
      </w:r>
      <w:r>
        <w:rPr>
          <w:rFonts w:eastAsia="Arial Unicode MS" w:hAnsi="Arial Unicode MS" w:cs="Arial Unicode MS"/>
        </w:rPr>
        <w:t>,</w:t>
      </w:r>
      <w:r>
        <w:rPr>
          <w:rFonts w:ascii="Arial Unicode MS" w:eastAsia="Arial Unicode MS" w:cs="Arial Unicode MS"/>
        </w:rPr>
        <w:t>директор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студии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WEB</w:t>
      </w:r>
      <w:r w:rsidRPr="00946AD3"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разработки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дизайна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</w:t>
      </w:r>
      <w:r>
        <w:rPr>
          <w:rFonts w:eastAsia="Arial Unicode MS" w:hAnsi="Arial Unicode MS" w:cs="Arial Unicode MS"/>
          <w:lang w:val="en-US"/>
        </w:rPr>
        <w:t>HMStudios</w:t>
      </w:r>
      <w:r>
        <w:rPr>
          <w:rFonts w:ascii="Arial Unicode MS" w:eastAsia="Arial Unicode MS" w:cs="Arial Unicode MS"/>
        </w:rPr>
        <w:t>»</w:t>
      </w:r>
    </w:p>
    <w:p w:rsidR="004F2521" w:rsidRDefault="004D7889">
      <w:pPr>
        <w:pStyle w:val="a0"/>
      </w:pPr>
      <w:r>
        <w:rPr>
          <w:rFonts w:ascii="Arial Unicode MS" w:eastAsia="Arial Unicode MS" w:cs="Arial Unicode MS"/>
        </w:rPr>
        <w:t>Костарев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Роман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Андреевич</w:t>
      </w:r>
      <w:r>
        <w:rPr>
          <w:rFonts w:eastAsia="Arial Unicode MS" w:hAnsi="Arial Unicode MS" w:cs="Arial Unicode MS"/>
        </w:rPr>
        <w:t>.</w:t>
      </w:r>
    </w:p>
    <w:p w:rsidR="004F2521" w:rsidRDefault="004F2521">
      <w:pPr>
        <w:pStyle w:val="a0"/>
      </w:pPr>
    </w:p>
    <w:sectPr w:rsidR="004F2521" w:rsidSect="004F2521">
      <w:headerReference w:type="default" r:id="rId6"/>
      <w:footerReference w:type="default" r:id="rId7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008" w:rsidRDefault="00DF5008" w:rsidP="004F2521">
      <w:r>
        <w:separator/>
      </w:r>
    </w:p>
  </w:endnote>
  <w:endnote w:type="continuationSeparator" w:id="1">
    <w:p w:rsidR="00DF5008" w:rsidRDefault="00DF5008" w:rsidP="004F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1" w:rsidRDefault="004D7889">
    <w:pPr>
      <w:pStyle w:val="a5"/>
      <w:tabs>
        <w:tab w:val="clear" w:pos="9020"/>
        <w:tab w:val="center" w:pos="4750"/>
        <w:tab w:val="right" w:pos="9500"/>
      </w:tabs>
    </w:pPr>
    <w:r>
      <w:tab/>
    </w:r>
    <w:r>
      <w:tab/>
    </w:r>
    <w:r w:rsidR="00BA4AF5">
      <w:fldChar w:fldCharType="begin"/>
    </w:r>
    <w:r>
      <w:instrText xml:space="preserve"> PAGE </w:instrText>
    </w:r>
    <w:r w:rsidR="00BA4AF5">
      <w:fldChar w:fldCharType="separate"/>
    </w:r>
    <w:r w:rsidR="004A3401">
      <w:rPr>
        <w:noProof/>
      </w:rPr>
      <w:t>1</w:t>
    </w:r>
    <w:r w:rsidR="00BA4AF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008" w:rsidRDefault="00DF5008" w:rsidP="004F2521">
      <w:r>
        <w:separator/>
      </w:r>
    </w:p>
  </w:footnote>
  <w:footnote w:type="continuationSeparator" w:id="1">
    <w:p w:rsidR="00DF5008" w:rsidRDefault="00DF5008" w:rsidP="004F2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1" w:rsidRDefault="00BA4AF5">
    <w:r w:rsidRPr="00BA4AF5">
      <w:pict>
        <v:line id="_x0000_s2050" style="position:absolute;z-index:-251658240;visibility:visible;mso-wrap-distance-left:12pt;mso-wrap-distance-top:12pt;mso-wrap-distance-right:12pt;mso-wrap-distance-bottom:12pt;mso-position-horizontal-relative:page;mso-position-vertical-relative:page" from="59.8pt,772pt" to="534.8pt,772pt" strokecolor="#367da2" strokeweight="1pt">
          <v:stroke miterlimit="4" joinstyle="miter"/>
          <w10:wrap anchorx="page" anchory="page"/>
        </v:line>
      </w:pict>
    </w:r>
    <w:r w:rsidRPr="00BA4AF5">
      <w:pict>
        <v:line id="_x0000_s2049" style="position:absolute;flip:y;z-index:-251657216;visibility:visible;mso-wrap-distance-left:12pt;mso-wrap-distance-top:12pt;mso-wrap-distance-right:12pt;mso-wrap-distance-bottom:12pt;mso-position-horizontal-relative:page;mso-position-vertical-relative:page" from="59.8pt,57pt" to="534.6pt,57pt" strokecolor="#367da2" strokeweight="3pt">
          <v:stroke miterlimit="4" joinstyle="miter"/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521"/>
    <w:rsid w:val="00314348"/>
    <w:rsid w:val="004A3401"/>
    <w:rsid w:val="004D7889"/>
    <w:rsid w:val="004F2521"/>
    <w:rsid w:val="00946AD3"/>
    <w:rsid w:val="00982AC1"/>
    <w:rsid w:val="00BA4AF5"/>
    <w:rsid w:val="00DF5008"/>
    <w:rsid w:val="00E6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521"/>
    <w:rPr>
      <w:sz w:val="24"/>
      <w:szCs w:val="24"/>
      <w:lang w:val="en-US" w:eastAsia="en-US"/>
    </w:rPr>
  </w:style>
  <w:style w:type="paragraph" w:styleId="2">
    <w:name w:val="heading 2"/>
    <w:next w:val="a0"/>
    <w:rsid w:val="004F2521"/>
    <w:pPr>
      <w:spacing w:before="200" w:after="140"/>
      <w:outlineLvl w:val="1"/>
    </w:pPr>
    <w:rPr>
      <w:rFonts w:ascii="Helvetica Neue" w:hAnsi="Arial Unicode MS" w:cs="Arial Unicode MS"/>
      <w:b/>
      <w:bCs/>
      <w:color w:val="357CA2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F2521"/>
    <w:rPr>
      <w:u w:val="single"/>
    </w:rPr>
  </w:style>
  <w:style w:type="table" w:customStyle="1" w:styleId="TableNormal">
    <w:name w:val="Table Normal"/>
    <w:rsid w:val="004F2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4F2521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paragraph" w:customStyle="1" w:styleId="20">
    <w:name w:val="Текст 2"/>
    <w:rsid w:val="004F2521"/>
    <w:pPr>
      <w:spacing w:line="288" w:lineRule="auto"/>
    </w:pPr>
    <w:rPr>
      <w:rFonts w:ascii="Helvetica Neue Light" w:hAnsi="Arial Unicode MS" w:cs="Arial Unicode MS"/>
      <w:color w:val="000000"/>
    </w:rPr>
  </w:style>
  <w:style w:type="paragraph" w:customStyle="1" w:styleId="a6">
    <w:name w:val="Надпись (темная)"/>
    <w:rsid w:val="004F2521"/>
    <w:pPr>
      <w:spacing w:before="80" w:after="180" w:line="288" w:lineRule="auto"/>
      <w:jc w:val="center"/>
    </w:pPr>
    <w:rPr>
      <w:rFonts w:ascii="Arial Unicode MS" w:hAnsi="Helvetica Neue" w:cs="Arial Unicode MS"/>
      <w:color w:val="000000"/>
      <w:sz w:val="24"/>
      <w:szCs w:val="24"/>
    </w:rPr>
  </w:style>
  <w:style w:type="paragraph" w:customStyle="1" w:styleId="1">
    <w:name w:val="Стиль таблицы 1"/>
    <w:rsid w:val="004F2521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</w:rPr>
  </w:style>
  <w:style w:type="paragraph" w:customStyle="1" w:styleId="21">
    <w:name w:val="Стиль таблицы 2"/>
    <w:rsid w:val="004F2521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Текстовый блок"/>
    <w:rsid w:val="004F2521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7">
    <w:name w:val="Заголовок"/>
    <w:next w:val="a0"/>
    <w:rsid w:val="004F2521"/>
    <w:pPr>
      <w:outlineLvl w:val="0"/>
    </w:pPr>
    <w:rPr>
      <w:rFonts w:ascii="Arial Unicode MS" w:hAnsi="Helvetica Neue Light" w:cs="Arial Unicode MS"/>
      <w:caps/>
      <w:color w:val="434343"/>
      <w:spacing w:val="7"/>
      <w:sz w:val="36"/>
      <w:szCs w:val="36"/>
    </w:rPr>
  </w:style>
  <w:style w:type="character" w:customStyle="1" w:styleId="Blue">
    <w:name w:val="Blue"/>
    <w:rsid w:val="004F2521"/>
    <w:rPr>
      <w:color w:val="357CA2"/>
    </w:rPr>
  </w:style>
  <w:style w:type="paragraph" w:customStyle="1" w:styleId="a8">
    <w:name w:val="Контактная информация"/>
    <w:rsid w:val="004F2521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4</cp:revision>
  <dcterms:created xsi:type="dcterms:W3CDTF">2015-03-19T06:09:00Z</dcterms:created>
  <dcterms:modified xsi:type="dcterms:W3CDTF">2015-03-22T20:12:00Z</dcterms:modified>
</cp:coreProperties>
</file>