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C5" w:rsidRDefault="00A34897">
      <w:pPr>
        <w:pStyle w:val="20"/>
        <w:tabs>
          <w:tab w:val="left" w:pos="1200"/>
        </w:tabs>
        <w:rPr>
          <w:rFonts w:hint="eastAsia"/>
          <w:b/>
          <w:bCs/>
        </w:rPr>
      </w:pPr>
      <w:r w:rsidRPr="00A34897">
        <w:rPr>
          <w:rFonts w:hint="eastAsia"/>
        </w:rPr>
        <w:pict>
          <v:rect id="_x0000_s1027" style="position:absolute;margin-left:60pt;margin-top:45pt;width:475pt;height:40.1pt;z-index:251660288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075EC5" w:rsidRDefault="00A974BF">
                  <w:pPr>
                    <w:pStyle w:val="2"/>
                  </w:pPr>
                  <w:r>
                    <w:rPr>
                      <w:b w:val="0"/>
                      <w:bCs w:val="0"/>
                      <w:sz w:val="30"/>
                      <w:szCs w:val="30"/>
                    </w:rPr>
                    <w:t>HMStudios</w:t>
                  </w:r>
                </w:p>
              </w:txbxContent>
            </v:textbox>
            <w10:wrap anchorx="page" anchory="page"/>
          </v:rect>
        </w:pict>
      </w:r>
      <w:r w:rsidR="00A974BF">
        <w:rPr>
          <w:b/>
          <w:bCs/>
        </w:rPr>
        <w:t>Сайт</w:t>
      </w:r>
      <w:r w:rsidR="00A974BF">
        <w:rPr>
          <w:rFonts w:ascii="Helvetica Neue Light"/>
          <w:b/>
          <w:bCs/>
        </w:rPr>
        <w:t>-</w:t>
      </w:r>
      <w:r w:rsidR="00A974BF">
        <w:rPr>
          <w:b/>
          <w:bCs/>
        </w:rPr>
        <w:t>портал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–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это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наиболее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мощный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вид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сетевого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ресурса</w:t>
      </w:r>
      <w:r w:rsidR="00A974BF">
        <w:rPr>
          <w:rFonts w:ascii="Helvetica Neue Light"/>
          <w:b/>
          <w:bCs/>
        </w:rPr>
        <w:t xml:space="preserve">, </w:t>
      </w:r>
      <w:r w:rsidR="00A974BF">
        <w:rPr>
          <w:b/>
          <w:bCs/>
        </w:rPr>
        <w:t>который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может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быть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посвящен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как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одной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теме</w:t>
      </w:r>
      <w:r w:rsidR="00A974BF">
        <w:rPr>
          <w:rFonts w:ascii="Helvetica Neue Light"/>
          <w:b/>
          <w:bCs/>
        </w:rPr>
        <w:t xml:space="preserve">, </w:t>
      </w:r>
      <w:r w:rsidR="00A974BF">
        <w:rPr>
          <w:b/>
          <w:bCs/>
        </w:rPr>
        <w:t>так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и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нескольким</w:t>
      </w:r>
      <w:r w:rsidR="00A974BF">
        <w:rPr>
          <w:rFonts w:ascii="Helvetica Neue Light"/>
          <w:b/>
          <w:bCs/>
        </w:rPr>
        <w:t xml:space="preserve">, </w:t>
      </w:r>
      <w:r w:rsidR="00A974BF">
        <w:rPr>
          <w:b/>
          <w:bCs/>
        </w:rPr>
        <w:t>делясь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на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разные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разделы</w:t>
      </w:r>
      <w:r w:rsidR="00A974BF">
        <w:rPr>
          <w:b/>
          <w:bCs/>
        </w:rPr>
        <w:t xml:space="preserve"> </w:t>
      </w:r>
      <w:r w:rsidRPr="00A34897">
        <w:rPr>
          <w:rFonts w:hint="eastAsia"/>
        </w:rPr>
        <w:pict>
          <v:rect id="_x0000_s1026" style="position:absolute;margin-left:26.9pt;margin-top:172pt;width:149.1pt;height:161pt;z-index:251659264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075EC5" w:rsidRDefault="00A974BF">
                  <w:pPr>
                    <w:pStyle w:val="a6"/>
                    <w:jc w:val="center"/>
                    <w:rPr>
                      <w:rFonts w:hint="eastAsia"/>
                    </w:rPr>
                  </w:pPr>
                  <w:r>
                    <w:t>Сайт</w:t>
                  </w:r>
                  <w:r>
                    <w:rPr>
                      <w:rFonts w:ascii="Helvetica Neue Light"/>
                    </w:rPr>
                    <w:t>-</w:t>
                  </w:r>
                  <w:r>
                    <w:t>портал</w:t>
                  </w:r>
                </w:p>
                <w:p w:rsidR="00075EC5" w:rsidRDefault="00075EC5">
                  <w:pPr>
                    <w:pStyle w:val="a0"/>
                    <w:rPr>
                      <w:rStyle w:val="Blue"/>
                    </w:rPr>
                  </w:pPr>
                </w:p>
                <w:p w:rsidR="00075EC5" w:rsidRDefault="00A974BF" w:rsidP="00B46A90">
                  <w:pPr>
                    <w:pStyle w:val="a7"/>
                    <w:jc w:val="center"/>
                    <w:rPr>
                      <w:rStyle w:val="Blue"/>
                    </w:rPr>
                  </w:pPr>
                  <w:r>
                    <w:rPr>
                      <w:rStyle w:val="Blue"/>
                    </w:rPr>
                    <w:t>www.hmstudios.ru</w:t>
                  </w:r>
                </w:p>
              </w:txbxContent>
            </v:textbox>
            <w10:wrap anchorx="page" anchory="page"/>
          </v:rect>
        </w:pict>
      </w:r>
      <w:r w:rsidR="00A974BF">
        <w:rPr>
          <w:b/>
          <w:bCs/>
        </w:rPr>
        <w:t>и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подразделы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с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многоуровневой</w:t>
      </w:r>
      <w:r w:rsidR="00A974BF">
        <w:rPr>
          <w:b/>
          <w:bCs/>
        </w:rPr>
        <w:t xml:space="preserve"> </w:t>
      </w:r>
      <w:r w:rsidR="00A974BF">
        <w:rPr>
          <w:b/>
          <w:bCs/>
        </w:rPr>
        <w:t>вложенностью</w:t>
      </w:r>
      <w:r w:rsidR="00A974BF">
        <w:rPr>
          <w:rFonts w:ascii="Helvetica Neue Light"/>
          <w:b/>
          <w:bCs/>
        </w:rPr>
        <w:t>.</w:t>
      </w:r>
    </w:p>
    <w:p w:rsidR="00075EC5" w:rsidRDefault="00075EC5">
      <w:pPr>
        <w:pStyle w:val="20"/>
        <w:tabs>
          <w:tab w:val="left" w:pos="1200"/>
        </w:tabs>
        <w:rPr>
          <w:rFonts w:hint="eastAsia"/>
          <w:b/>
          <w:bCs/>
        </w:rPr>
      </w:pPr>
    </w:p>
    <w:p w:rsidR="00075EC5" w:rsidRDefault="00075EC5">
      <w:pPr>
        <w:pStyle w:val="20"/>
        <w:tabs>
          <w:tab w:val="left" w:pos="1200"/>
        </w:tabs>
        <w:rPr>
          <w:rFonts w:hint="eastAsia"/>
          <w:b/>
          <w:bCs/>
        </w:rPr>
      </w:pPr>
    </w:p>
    <w:p w:rsidR="00075EC5" w:rsidRDefault="00075EC5">
      <w:pPr>
        <w:pStyle w:val="20"/>
        <w:tabs>
          <w:tab w:val="left" w:pos="1200"/>
        </w:tabs>
        <w:rPr>
          <w:rFonts w:hint="eastAsia"/>
          <w:b/>
          <w:bCs/>
        </w:rPr>
      </w:pPr>
    </w:p>
    <w:tbl>
      <w:tblPr>
        <w:tblStyle w:val="TableNormal"/>
        <w:tblW w:w="7542" w:type="dxa"/>
        <w:tblInd w:w="108" w:type="dxa"/>
        <w:tblBorders>
          <w:top w:val="dotted" w:sz="6" w:space="0" w:color="919191"/>
          <w:left w:val="dotted" w:sz="6" w:space="0" w:color="919191"/>
          <w:bottom w:val="dotted" w:sz="6" w:space="0" w:color="919191"/>
          <w:right w:val="dotted" w:sz="6" w:space="0" w:color="919191"/>
          <w:insideH w:val="nil"/>
          <w:insideV w:val="nil"/>
        </w:tblBorders>
        <w:shd w:val="clear" w:color="auto" w:fill="357CA2"/>
        <w:tblLayout w:type="fixed"/>
        <w:tblLook w:val="04A0"/>
      </w:tblPr>
      <w:tblGrid>
        <w:gridCol w:w="2920"/>
        <w:gridCol w:w="3317"/>
        <w:gridCol w:w="1305"/>
      </w:tblGrid>
      <w:tr w:rsidR="00075EC5">
        <w:trPr>
          <w:trHeight w:val="526"/>
          <w:tblHeader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1"/>
            </w:pPr>
            <w:r>
              <w:rPr>
                <w:rFonts w:ascii="Arial Unicode MS" w:eastAsia="Arial Unicode MS" w:cs="Arial Unicode MS"/>
              </w:rPr>
              <w:t>Вид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работ</w:t>
            </w:r>
          </w:p>
        </w:tc>
        <w:tc>
          <w:tcPr>
            <w:tcW w:w="3317" w:type="dxa"/>
            <w:tcBorders>
              <w:top w:val="nil"/>
              <w:left w:val="single" w:sz="2" w:space="0" w:color="214E66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1"/>
            </w:pPr>
            <w:r>
              <w:rPr>
                <w:rFonts w:ascii="Arial Unicode MS" w:eastAsia="Arial Unicode MS" w:cs="Arial Unicode MS"/>
              </w:rPr>
              <w:t>Описание</w:t>
            </w:r>
          </w:p>
        </w:tc>
        <w:tc>
          <w:tcPr>
            <w:tcW w:w="1305" w:type="dxa"/>
            <w:tcBorders>
              <w:top w:val="nil"/>
              <w:left w:val="single" w:sz="2" w:space="0" w:color="214E66"/>
              <w:bottom w:val="single" w:sz="4" w:space="0" w:color="000000"/>
              <w:right w:val="nil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1"/>
            </w:pPr>
            <w:r>
              <w:rPr>
                <w:rFonts w:ascii="Arial Unicode MS" w:eastAsia="Arial Unicode MS" w:cs="Arial Unicode MS"/>
              </w:rPr>
              <w:t>Цена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единицу</w:t>
            </w:r>
          </w:p>
        </w:tc>
      </w:tr>
      <w:tr w:rsidR="00075EC5">
        <w:tblPrEx>
          <w:shd w:val="clear" w:color="auto" w:fill="auto"/>
        </w:tblPrEx>
        <w:trPr>
          <w:trHeight w:val="1687"/>
        </w:trPr>
        <w:tc>
          <w:tcPr>
            <w:tcW w:w="2920" w:type="dxa"/>
            <w:tcBorders>
              <w:top w:val="single" w:sz="4" w:space="0" w:color="000000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Пакетное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предложение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портал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  <w:tabs>
                <w:tab w:val="clear" w:pos="1267"/>
                <w:tab w:val="clear" w:pos="1333"/>
              </w:tabs>
            </w:pPr>
            <w:r>
              <w:t>Наиболее мощный вид сетевого ресурса, который может быть посвящен как одной теме, так и нескольким, делясь на разные разделы и подразделы с многоуровневой вложенностью.</w:t>
            </w:r>
          </w:p>
        </w:tc>
        <w:tc>
          <w:tcPr>
            <w:tcW w:w="1305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  <w:tabs>
                <w:tab w:val="clear" w:pos="1267"/>
                <w:tab w:val="clear" w:pos="1333"/>
                <w:tab w:val="right" w:pos="876"/>
              </w:tabs>
            </w:pPr>
            <w:r>
              <w:t>30 900 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дополнительных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страниц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Pr="00B46A90" w:rsidRDefault="00075EC5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DC2684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Бесплатно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анимированного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Выпадающего</w:t>
            </w:r>
            <w:r>
              <w:rPr>
                <w:rFonts w:eastAsia="Arial Unicode MS" w:hAnsi="Arial Unicode MS" w:cs="Arial Unicode MS"/>
              </w:rPr>
              <w:t>"</w:t>
            </w:r>
            <w:r w:rsidR="00B46A90">
              <w:rPr>
                <w:rFonts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меню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2 000 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анимированного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меню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Аккордеон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1 500 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закрытых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разделов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500 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закрытых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страниц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1 500 руб</w:t>
            </w:r>
          </w:p>
        </w:tc>
      </w:tr>
      <w:tr w:rsidR="00075EC5">
        <w:tblPrEx>
          <w:shd w:val="clear" w:color="auto" w:fill="auto"/>
        </w:tblPrEx>
        <w:trPr>
          <w:trHeight w:val="255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Видео</w:t>
            </w:r>
            <w:r>
              <w:rPr>
                <w:rFonts w:eastAsia="Arial Unicode MS" w:hAnsi="Arial Unicode MS" w:cs="Arial Unicode MS"/>
              </w:rPr>
              <w:t>/</w:t>
            </w:r>
            <w:r>
              <w:rPr>
                <w:rFonts w:ascii="Arial Unicode MS" w:eastAsia="Arial Unicode MS" w:cs="Arial Unicode MS"/>
              </w:rPr>
              <w:t>Аудио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1 500 руб</w:t>
            </w:r>
          </w:p>
        </w:tc>
      </w:tr>
      <w:tr w:rsidR="00075EC5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Лайтбокс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скроллинга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картинок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Карусель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изображений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Случайное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изображение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075EC5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Вкладки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табы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075EC5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lastRenderedPageBreak/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листинга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статей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Аккордеон</w:t>
            </w:r>
            <w:r>
              <w:rPr>
                <w:rFonts w:eastAsia="Arial Unicode MS" w:hAnsi="Arial Unicode MS" w:cs="Arial Unicode MS"/>
              </w:rPr>
              <w:t>"</w:t>
            </w:r>
            <w:r w:rsidR="00B46A90">
              <w:rPr>
                <w:rFonts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вывода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статей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Pr="00B46A90" w:rsidRDefault="00075EC5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таблиц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всплывающих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подсказок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075EC5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Портфолио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>2 000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075EC5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Каталог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3 000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075EC5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Глоссарий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>2 000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размещения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прайс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листов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>2 000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опросов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голосований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075EC5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чекер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IE6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Pr="00B46A90" w:rsidRDefault="00B46A90">
            <w:pPr>
              <w:rPr>
                <w:rFonts w:asciiTheme="minorHAnsi" w:hAnsiTheme="minorHAnsi" w:hint="eastAsia"/>
                <w:sz w:val="20"/>
                <w:szCs w:val="20"/>
                <w:lang w:val="ru-RU"/>
              </w:rPr>
            </w:pPr>
            <w:r w:rsidRPr="00B46A90">
              <w:rPr>
                <w:rFonts w:asciiTheme="minorHAnsi" w:hAnsiTheme="minorHAnsi"/>
                <w:sz w:val="20"/>
                <w:szCs w:val="20"/>
                <w:lang w:val="ru-RU"/>
              </w:rPr>
              <w:t>Испульзуется для уведомления пользователя обновить свой брузер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075EC5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>RSS-</w:t>
            </w:r>
            <w:r>
              <w:rPr>
                <w:rFonts w:ascii="Arial Unicode MS" w:eastAsia="Arial Unicode MS" w:cs="Arial Unicode MS"/>
              </w:rPr>
              <w:t>канал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>2 000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Отображение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RSS-</w:t>
            </w:r>
            <w:r>
              <w:rPr>
                <w:rFonts w:ascii="Arial Unicode MS" w:eastAsia="Arial Unicode MS" w:cs="Arial Unicode MS"/>
              </w:rPr>
              <w:t>новостей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075EC5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заметок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стикеров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075EC5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Баннеры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Доска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объявлений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>2 000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075EC5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Форум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3 000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075EC5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Чат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>2 000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075EC5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Защита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копирования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075EC5">
        <w:tblPrEx>
          <w:shd w:val="clear" w:color="auto" w:fill="auto"/>
        </w:tblPrEx>
        <w:trPr>
          <w:trHeight w:val="72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lastRenderedPageBreak/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Статистика</w:t>
            </w:r>
            <w:r>
              <w:rPr>
                <w:rFonts w:eastAsia="Arial Unicode MS" w:hAnsi="Arial Unicode MS" w:cs="Arial Unicode MS"/>
              </w:rPr>
              <w:t>" (</w:t>
            </w:r>
            <w:r>
              <w:rPr>
                <w:rFonts w:ascii="Arial Unicode MS" w:eastAsia="Arial Unicode MS" w:cs="Arial Unicode MS"/>
              </w:rPr>
              <w:t>расширенный</w:t>
            </w:r>
            <w:r>
              <w:rPr>
                <w:rFonts w:eastAsia="Arial Unicode MS" w:hAnsi="Arial Unicode MS" w:cs="Arial Unicode MS"/>
              </w:rPr>
              <w:t>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информационных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блоков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кнопок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социальных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сетей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мультиязычного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6 000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почтового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ящика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1000 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075EC5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Внутренняя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SEO-</w:t>
            </w:r>
            <w:r>
              <w:rPr>
                <w:rFonts w:ascii="Arial Unicode MS" w:eastAsia="Arial Unicode MS" w:cs="Arial Unicode MS"/>
              </w:rPr>
              <w:t>оптимизация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075EC5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10 000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075EC5" w:rsidRPr="00DC2684">
        <w:tblPrEx>
          <w:shd w:val="clear" w:color="auto" w:fill="auto"/>
        </w:tblPrEx>
        <w:trPr>
          <w:trHeight w:val="72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Pr="00B46A90" w:rsidRDefault="00A974BF">
            <w:pPr>
              <w:rPr>
                <w:lang w:val="ru-RU"/>
              </w:rPr>
            </w:pPr>
            <w:r w:rsidRPr="00B46A90">
              <w:rPr>
                <w:rFonts w:ascii="Arial Unicode MS" w:hAnsi="Helvetica Neue Light" w:cs="Arial Unicode MS"/>
                <w:lang w:val="ru-RU"/>
              </w:rPr>
              <w:t>Обслуживание</w:t>
            </w:r>
            <w:r w:rsidRPr="00B46A90">
              <w:rPr>
                <w:rFonts w:ascii="Arial Unicode MS" w:hAnsi="Helvetica Neue Light" w:cs="Arial Unicode MS"/>
                <w:lang w:val="ru-RU"/>
              </w:rPr>
              <w:t xml:space="preserve"> </w:t>
            </w:r>
            <w:r>
              <w:rPr>
                <w:rFonts w:ascii="Helvetica Neue Light" w:hAnsi="Arial Unicode MS" w:cs="Arial Unicode MS"/>
              </w:rPr>
              <w:t>Web</w:t>
            </w:r>
            <w:r w:rsidRPr="00B46A90">
              <w:rPr>
                <w:rFonts w:ascii="Helvetica Neue Light" w:hAnsi="Arial Unicode MS" w:cs="Arial Unicode MS"/>
                <w:lang w:val="ru-RU"/>
              </w:rPr>
              <w:t>-</w:t>
            </w:r>
            <w:r w:rsidRPr="00B46A90">
              <w:rPr>
                <w:rFonts w:ascii="Arial Unicode MS" w:hAnsi="Helvetica Neue Light" w:cs="Arial Unicode MS"/>
                <w:lang w:val="ru-RU"/>
              </w:rPr>
              <w:t>сайта</w:t>
            </w:r>
          </w:p>
          <w:p w:rsidR="00075EC5" w:rsidRDefault="00A974BF">
            <w:pPr>
              <w:pStyle w:val="21"/>
            </w:pPr>
            <w:r>
              <w:rPr>
                <w:rFonts w:eastAsia="Arial Unicode MS" w:hAnsi="Arial Unicode MS" w:cs="Arial Unicode MS"/>
              </w:rPr>
              <w:t>(</w:t>
            </w:r>
            <w:r>
              <w:rPr>
                <w:rFonts w:ascii="Arial Unicode MS" w:eastAsia="Arial Unicode MS" w:cs="Arial Unicode MS"/>
              </w:rPr>
              <w:t>стоимость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годового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обслуживания</w:t>
            </w:r>
            <w:r>
              <w:rPr>
                <w:rFonts w:eastAsia="Arial Unicode MS" w:hAnsi="Arial Unicode MS" w:cs="Arial Unicode MS"/>
              </w:rPr>
              <w:t>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Default="00A974BF">
            <w:pPr>
              <w:pStyle w:val="21"/>
            </w:pPr>
            <w:r>
              <w:rPr>
                <w:rFonts w:ascii="Arial Unicode MS" w:eastAsia="Arial Unicode MS" w:cs="Arial Unicode MS"/>
              </w:rPr>
              <w:t>Оплата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аренды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хостинга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регистрация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доменного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имени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зонах</w:t>
            </w:r>
            <w:r>
              <w:rPr>
                <w:rFonts w:eastAsia="Arial Unicode MS" w:hAnsi="Arial Unicode MS" w:cs="Arial Unicode MS"/>
              </w:rPr>
              <w:t xml:space="preserve">: .ru, .com, .net ,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</w:t>
            </w:r>
            <w:r>
              <w:rPr>
                <w:rFonts w:eastAsia="Arial Unicode MS" w:hAnsi="Arial Unicode MS" w:cs="Arial Unicode MS"/>
              </w:rPr>
              <w:t>.</w:t>
            </w:r>
            <w:r>
              <w:rPr>
                <w:rFonts w:ascii="Arial Unicode MS" w:eastAsia="Arial Unicode MS" w:cs="Arial Unicode MS"/>
              </w:rPr>
              <w:t>д</w:t>
            </w:r>
            <w:r>
              <w:rPr>
                <w:rFonts w:eastAsia="Arial Unicode MS" w:hAnsi="Arial Unicode MS" w:cs="Arial Unicode MS"/>
              </w:rPr>
              <w:t>.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Pr="00B46A90" w:rsidRDefault="00DC2684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Цена определяется хостинг-прова</w:t>
            </w:r>
            <w:bookmarkStart w:id="0" w:name="_GoBack"/>
            <w:bookmarkEnd w:id="0"/>
            <w:r w:rsidRPr="000C3083">
              <w:rPr>
                <w:sz w:val="20"/>
                <w:szCs w:val="20"/>
                <w:lang w:val="ru-RU"/>
              </w:rPr>
              <w:t>йдером</w:t>
            </w:r>
          </w:p>
        </w:tc>
      </w:tr>
      <w:tr w:rsidR="00075EC5" w:rsidRPr="00DC2684">
        <w:tblPrEx>
          <w:shd w:val="clear" w:color="auto" w:fill="auto"/>
        </w:tblPrEx>
        <w:trPr>
          <w:trHeight w:val="732"/>
        </w:trPr>
        <w:tc>
          <w:tcPr>
            <w:tcW w:w="2920" w:type="dxa"/>
            <w:tcBorders>
              <w:top w:val="dotted" w:sz="6" w:space="0" w:color="919191"/>
              <w:left w:val="nil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684" w:rsidRDefault="00DC2684" w:rsidP="00DC2684">
            <w:pPr>
              <w:pStyle w:val="21"/>
              <w:rPr>
                <w:rFonts w:ascii="Arial Unicode MS" w:eastAsia="Arial Unicode MS" w:cs="Arial Unicode MS" w:hint="eastAsia"/>
              </w:rPr>
            </w:pPr>
            <w:r>
              <w:rPr>
                <w:rFonts w:ascii="Arial Unicode MS" w:eastAsia="Arial Unicode MS" w:cs="Arial Unicode MS"/>
              </w:rPr>
              <w:t>Серверное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администрирование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содержание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  <w:p w:rsidR="00075EC5" w:rsidRDefault="00DC2684" w:rsidP="00DC2684">
            <w:pPr>
              <w:pStyle w:val="21"/>
            </w:pPr>
            <w:r w:rsidRPr="00295E75">
              <w:rPr>
                <w:rFonts w:asciiTheme="minorHAnsi" w:eastAsia="Arial Unicode MS" w:hAnsiTheme="minorHAnsi" w:cs="Arial Unicode MS"/>
              </w:rPr>
              <w:t>(стоимость годового администрирования)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Pr="00B46A90" w:rsidRDefault="00DC2684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Постоянная поддержка клиента-пользователя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Pr="00B46A90" w:rsidRDefault="00DC2684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определ</w:t>
            </w:r>
            <w:r w:rsidRPr="000C3083">
              <w:rPr>
                <w:sz w:val="20"/>
                <w:szCs w:val="20"/>
                <w:lang w:val="ru-RU"/>
              </w:rPr>
              <w:t>яется индивидуально</w:t>
            </w:r>
          </w:p>
        </w:tc>
      </w:tr>
      <w:tr w:rsidR="00075EC5" w:rsidRPr="00DC2684">
        <w:tblPrEx>
          <w:shd w:val="clear" w:color="auto" w:fill="auto"/>
        </w:tblPrEx>
        <w:trPr>
          <w:trHeight w:val="260"/>
        </w:trPr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Pr="00B46A90" w:rsidRDefault="00075EC5">
            <w:pPr>
              <w:rPr>
                <w:lang w:val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dotted" w:sz="6" w:space="0" w:color="919191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Pr="00B46A90" w:rsidRDefault="00075EC5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dotted" w:sz="6" w:space="0" w:color="919191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EC5" w:rsidRPr="00B46A90" w:rsidRDefault="00075EC5">
            <w:pPr>
              <w:rPr>
                <w:lang w:val="ru-RU"/>
              </w:rPr>
            </w:pPr>
          </w:p>
        </w:tc>
      </w:tr>
    </w:tbl>
    <w:p w:rsidR="00075EC5" w:rsidRDefault="00075EC5">
      <w:pPr>
        <w:pStyle w:val="20"/>
        <w:tabs>
          <w:tab w:val="left" w:pos="1200"/>
        </w:tabs>
        <w:rPr>
          <w:rFonts w:hint="eastAsia"/>
          <w:b/>
          <w:bCs/>
        </w:rPr>
      </w:pPr>
    </w:p>
    <w:p w:rsidR="00075EC5" w:rsidRDefault="00075EC5">
      <w:pPr>
        <w:pStyle w:val="a0"/>
      </w:pPr>
    </w:p>
    <w:p w:rsidR="00075EC5" w:rsidRDefault="00A974BF">
      <w:pPr>
        <w:pStyle w:val="a0"/>
      </w:pP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уважением</w:t>
      </w:r>
      <w:r>
        <w:rPr>
          <w:rFonts w:eastAsia="Arial Unicode MS" w:hAnsi="Arial Unicode MS" w:cs="Arial Unicode MS"/>
        </w:rPr>
        <w:t>,</w:t>
      </w:r>
      <w:r>
        <w:rPr>
          <w:rFonts w:ascii="Arial Unicode MS" w:eastAsia="Arial Unicode MS" w:cs="Arial Unicode MS"/>
        </w:rPr>
        <w:t>директор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студии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WEB</w:t>
      </w:r>
      <w:r w:rsidRPr="00B46A90">
        <w:rPr>
          <w:rFonts w:eastAsia="Arial Unicode MS" w:hAnsi="Arial Unicode MS" w:cs="Arial Unicode MS"/>
        </w:rPr>
        <w:t>-</w:t>
      </w:r>
      <w:r>
        <w:rPr>
          <w:rFonts w:ascii="Arial Unicode MS" w:eastAsia="Arial Unicode MS" w:cs="Arial Unicode MS"/>
        </w:rPr>
        <w:t>разработки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дизайна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</w:t>
      </w:r>
      <w:r>
        <w:rPr>
          <w:rFonts w:eastAsia="Arial Unicode MS" w:hAnsi="Arial Unicode MS" w:cs="Arial Unicode MS"/>
          <w:lang w:val="en-US"/>
        </w:rPr>
        <w:t>HMStudios</w:t>
      </w:r>
      <w:r>
        <w:rPr>
          <w:rFonts w:ascii="Arial Unicode MS" w:eastAsia="Arial Unicode MS" w:cs="Arial Unicode MS"/>
        </w:rPr>
        <w:t>»</w:t>
      </w:r>
    </w:p>
    <w:p w:rsidR="00075EC5" w:rsidRDefault="00A974BF">
      <w:pPr>
        <w:pStyle w:val="a0"/>
      </w:pPr>
      <w:r>
        <w:rPr>
          <w:rFonts w:ascii="Arial Unicode MS" w:eastAsia="Arial Unicode MS" w:cs="Arial Unicode MS"/>
        </w:rPr>
        <w:t>Костарев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Роман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Андреевич</w:t>
      </w:r>
      <w:r>
        <w:rPr>
          <w:rFonts w:eastAsia="Arial Unicode MS" w:hAnsi="Arial Unicode MS" w:cs="Arial Unicode MS"/>
        </w:rPr>
        <w:t>.</w:t>
      </w:r>
    </w:p>
    <w:p w:rsidR="00075EC5" w:rsidRDefault="00075EC5">
      <w:pPr>
        <w:pStyle w:val="a0"/>
      </w:pPr>
    </w:p>
    <w:p w:rsidR="00075EC5" w:rsidRDefault="00075EC5">
      <w:pPr>
        <w:pStyle w:val="a0"/>
      </w:pPr>
    </w:p>
    <w:sectPr w:rsidR="00075EC5" w:rsidSect="00075EC5">
      <w:headerReference w:type="default" r:id="rId6"/>
      <w:footerReference w:type="default" r:id="rId7"/>
      <w:pgSz w:w="11900" w:h="16840"/>
      <w:pgMar w:top="3460" w:right="1200" w:bottom="1800" w:left="3800" w:header="720" w:footer="10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DA8" w:rsidRDefault="005A1DA8" w:rsidP="00075EC5">
      <w:r>
        <w:separator/>
      </w:r>
    </w:p>
  </w:endnote>
  <w:endnote w:type="continuationSeparator" w:id="1">
    <w:p w:rsidR="005A1DA8" w:rsidRDefault="005A1DA8" w:rsidP="0007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Ultra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C5" w:rsidRDefault="00A974BF">
    <w:pPr>
      <w:pStyle w:val="a5"/>
      <w:tabs>
        <w:tab w:val="clear" w:pos="9020"/>
        <w:tab w:val="center" w:pos="4750"/>
        <w:tab w:val="right" w:pos="9500"/>
      </w:tabs>
    </w:pPr>
    <w:r>
      <w:tab/>
    </w:r>
    <w:r>
      <w:tab/>
    </w:r>
    <w:r w:rsidR="00A34897">
      <w:fldChar w:fldCharType="begin"/>
    </w:r>
    <w:r>
      <w:instrText xml:space="preserve"> PAGE </w:instrText>
    </w:r>
    <w:r w:rsidR="00A34897">
      <w:fldChar w:fldCharType="separate"/>
    </w:r>
    <w:r w:rsidR="00DC2684">
      <w:rPr>
        <w:noProof/>
      </w:rPr>
      <w:t>1</w:t>
    </w:r>
    <w:r w:rsidR="00A3489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DA8" w:rsidRDefault="005A1DA8" w:rsidP="00075EC5">
      <w:r>
        <w:separator/>
      </w:r>
    </w:p>
  </w:footnote>
  <w:footnote w:type="continuationSeparator" w:id="1">
    <w:p w:rsidR="005A1DA8" w:rsidRDefault="005A1DA8" w:rsidP="00075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C5" w:rsidRDefault="00A34897">
    <w:r w:rsidRPr="00A34897">
      <w:pict>
        <v:line id="_x0000_s2050" style="position:absolute;z-index:-251658240;visibility:visible;mso-wrap-distance-left:12pt;mso-wrap-distance-top:12pt;mso-wrap-distance-right:12pt;mso-wrap-distance-bottom:12pt;mso-position-horizontal-relative:page;mso-position-vertical-relative:page" from="59.8pt,772pt" to="534.8pt,772pt" strokecolor="#367da2" strokeweight="1pt">
          <v:stroke miterlimit="4" joinstyle="miter"/>
          <w10:wrap anchorx="page" anchory="page"/>
        </v:line>
      </w:pict>
    </w:r>
    <w:r w:rsidRPr="00A34897">
      <w:pict>
        <v:line id="_x0000_s2049" style="position:absolute;flip:y;z-index:-251657216;visibility:visible;mso-wrap-distance-left:12pt;mso-wrap-distance-top:12pt;mso-wrap-distance-right:12pt;mso-wrap-distance-bottom:12pt;mso-position-horizontal-relative:page;mso-position-vertical-relative:page" from="59.8pt,57pt" to="534.6pt,57pt" strokecolor="#367da2" strokeweight="3pt">
          <v:stroke miterlimit="4" joinstyle="miter"/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5EC5"/>
    <w:rsid w:val="00075EC5"/>
    <w:rsid w:val="005A1DA8"/>
    <w:rsid w:val="00A34897"/>
    <w:rsid w:val="00A974BF"/>
    <w:rsid w:val="00B46A90"/>
    <w:rsid w:val="00DC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5EC5"/>
    <w:rPr>
      <w:sz w:val="24"/>
      <w:szCs w:val="24"/>
      <w:lang w:val="en-US" w:eastAsia="en-US"/>
    </w:rPr>
  </w:style>
  <w:style w:type="paragraph" w:styleId="2">
    <w:name w:val="heading 2"/>
    <w:next w:val="a0"/>
    <w:rsid w:val="00075EC5"/>
    <w:pPr>
      <w:spacing w:before="200" w:after="140"/>
      <w:outlineLvl w:val="1"/>
    </w:pPr>
    <w:rPr>
      <w:rFonts w:ascii="Helvetica Neue" w:hAnsi="Arial Unicode MS" w:cs="Arial Unicode MS"/>
      <w:b/>
      <w:bCs/>
      <w:color w:val="357CA2"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75EC5"/>
    <w:rPr>
      <w:u w:val="single"/>
    </w:rPr>
  </w:style>
  <w:style w:type="table" w:customStyle="1" w:styleId="TableNormal">
    <w:name w:val="Table Normal"/>
    <w:rsid w:val="00075E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075EC5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</w:rPr>
  </w:style>
  <w:style w:type="paragraph" w:customStyle="1" w:styleId="20">
    <w:name w:val="Текст 2"/>
    <w:rsid w:val="00075EC5"/>
    <w:pPr>
      <w:spacing w:line="288" w:lineRule="auto"/>
    </w:pPr>
    <w:rPr>
      <w:rFonts w:ascii="Arial Unicode MS" w:hAnsi="Helvetica Neue Light" w:cs="Arial Unicode MS"/>
      <w:color w:val="000000"/>
    </w:rPr>
  </w:style>
  <w:style w:type="paragraph" w:customStyle="1" w:styleId="1">
    <w:name w:val="Стиль таблицы 1"/>
    <w:rsid w:val="00075EC5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EFEFE"/>
    </w:rPr>
  </w:style>
  <w:style w:type="paragraph" w:customStyle="1" w:styleId="21">
    <w:name w:val="Стиль таблицы 2"/>
    <w:rsid w:val="00075EC5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0">
    <w:name w:val="Текстовый блок"/>
    <w:rsid w:val="00075EC5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6">
    <w:name w:val="Заголовок"/>
    <w:next w:val="a0"/>
    <w:rsid w:val="00075EC5"/>
    <w:pPr>
      <w:outlineLvl w:val="0"/>
    </w:pPr>
    <w:rPr>
      <w:rFonts w:ascii="Arial Unicode MS" w:hAnsi="Helvetica Neue Light" w:cs="Arial Unicode MS"/>
      <w:caps/>
      <w:color w:val="434343"/>
      <w:spacing w:val="7"/>
      <w:sz w:val="36"/>
      <w:szCs w:val="36"/>
    </w:rPr>
  </w:style>
  <w:style w:type="character" w:customStyle="1" w:styleId="Blue">
    <w:name w:val="Blue"/>
    <w:rsid w:val="00075EC5"/>
    <w:rPr>
      <w:color w:val="357CA2"/>
    </w:rPr>
  </w:style>
  <w:style w:type="paragraph" w:customStyle="1" w:styleId="a7">
    <w:name w:val="Контактная информация"/>
    <w:rsid w:val="00075EC5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367DA2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367DA2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3</cp:revision>
  <dcterms:created xsi:type="dcterms:W3CDTF">2015-03-19T06:24:00Z</dcterms:created>
  <dcterms:modified xsi:type="dcterms:W3CDTF">2015-03-22T20:14:00Z</dcterms:modified>
</cp:coreProperties>
</file>